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F991" w14:textId="4FA59BED" w:rsidR="00A41B9E" w:rsidRPr="003504F0" w:rsidRDefault="003504F0" w:rsidP="003504F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3504F0">
        <w:rPr>
          <w:rFonts w:ascii="Times New Roman" w:hAnsi="Times New Roman" w:cs="Times New Roman"/>
          <w:b/>
          <w:bCs/>
        </w:rPr>
        <w:t>ДОПОЛНИТЕЛЬНОГО ПРОФЕССИОНАЛЬНОГО ОБРАЗОВАНИЯ</w:t>
      </w:r>
    </w:p>
    <w:p w14:paraId="1B1A63F5" w14:textId="77777777" w:rsidR="003504F0" w:rsidRPr="003504F0" w:rsidRDefault="003504F0" w:rsidP="003504F0">
      <w:pPr>
        <w:spacing w:after="0"/>
        <w:rPr>
          <w:rFonts w:ascii="Times New Roman" w:hAnsi="Times New Roman" w:cs="Times New Roman"/>
          <w:lang w:val="en-US"/>
        </w:rPr>
      </w:pPr>
    </w:p>
    <w:p w14:paraId="05C7BB27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4F0">
        <w:rPr>
          <w:rFonts w:ascii="Times New Roman" w:hAnsi="Times New Roman" w:cs="Times New Roman"/>
          <w:sz w:val="20"/>
          <w:szCs w:val="20"/>
        </w:rPr>
        <w:t>ИНН 7450018018/ КПП 745001001, ОГРН 1027402819608</w:t>
      </w:r>
    </w:p>
    <w:p w14:paraId="33EF2E6D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4F0">
        <w:rPr>
          <w:rFonts w:ascii="Times New Roman" w:hAnsi="Times New Roman" w:cs="Times New Roman"/>
          <w:sz w:val="20"/>
          <w:szCs w:val="20"/>
        </w:rPr>
        <w:t>454047, г. Челябинск, ул. 60 лет Октября, 22</w:t>
      </w:r>
    </w:p>
    <w:p w14:paraId="772DCE76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504F0">
        <w:rPr>
          <w:rFonts w:ascii="Times New Roman" w:hAnsi="Times New Roman" w:cs="Times New Roman"/>
          <w:sz w:val="20"/>
          <w:szCs w:val="20"/>
        </w:rPr>
        <w:t>Р/с 40703810550060000015 в Хмельницком филиале ОАО «</w:t>
      </w:r>
      <w:proofErr w:type="spellStart"/>
      <w:r w:rsidRPr="003504F0">
        <w:rPr>
          <w:rFonts w:ascii="Times New Roman" w:hAnsi="Times New Roman" w:cs="Times New Roman"/>
          <w:sz w:val="20"/>
          <w:szCs w:val="20"/>
        </w:rPr>
        <w:t>Челябинвестбанк</w:t>
      </w:r>
      <w:proofErr w:type="spellEnd"/>
      <w:r w:rsidRPr="003504F0">
        <w:rPr>
          <w:rFonts w:ascii="Times New Roman" w:hAnsi="Times New Roman" w:cs="Times New Roman"/>
          <w:sz w:val="20"/>
          <w:szCs w:val="20"/>
        </w:rPr>
        <w:t>» г. Челябинска</w:t>
      </w:r>
    </w:p>
    <w:p w14:paraId="16C371BE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504F0">
        <w:rPr>
          <w:rFonts w:ascii="Times New Roman" w:hAnsi="Times New Roman" w:cs="Times New Roman"/>
          <w:sz w:val="20"/>
          <w:szCs w:val="20"/>
          <w:lang w:val="en-US"/>
        </w:rPr>
        <w:t>К/с 30101810400000000779 БИК 047501779</w:t>
      </w:r>
    </w:p>
    <w:p w14:paraId="72F94DB4" w14:textId="4E21AE3C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504F0">
        <w:rPr>
          <w:rFonts w:ascii="Times New Roman" w:hAnsi="Times New Roman" w:cs="Times New Roman"/>
          <w:sz w:val="20"/>
          <w:szCs w:val="20"/>
          <w:lang w:val="en-US"/>
        </w:rPr>
        <w:t>Тел</w:t>
      </w:r>
      <w:proofErr w:type="spellEnd"/>
      <w:r w:rsidRPr="003504F0">
        <w:rPr>
          <w:rFonts w:ascii="Times New Roman" w:hAnsi="Times New Roman" w:cs="Times New Roman"/>
          <w:sz w:val="20"/>
          <w:szCs w:val="20"/>
          <w:lang w:val="en-US"/>
        </w:rPr>
        <w:t>. (351) 270-50-14</w:t>
      </w:r>
    </w:p>
    <w:p w14:paraId="69149291" w14:textId="056AFF89" w:rsidR="003504F0" w:rsidRPr="003504F0" w:rsidRDefault="003504F0" w:rsidP="003504F0">
      <w:pPr>
        <w:tabs>
          <w:tab w:val="left" w:pos="1418"/>
          <w:tab w:val="left" w:pos="9639"/>
        </w:tabs>
        <w:spacing w:after="0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3504F0">
        <w:rPr>
          <w:rFonts w:ascii="Times New Roman" w:hAnsi="Times New Roman" w:cs="Times New Roman"/>
          <w:u w:val="single"/>
          <w:lang w:val="en-US"/>
        </w:rPr>
        <w:tab/>
      </w:r>
    </w:p>
    <w:p w14:paraId="3C788780" w14:textId="77777777" w:rsidR="003504F0" w:rsidRDefault="003504F0" w:rsidP="003504F0">
      <w:pPr>
        <w:spacing w:after="0"/>
        <w:rPr>
          <w:rFonts w:ascii="Times New Roman" w:hAnsi="Times New Roman" w:cs="Times New Roman"/>
          <w:lang w:val="en-US"/>
        </w:rPr>
      </w:pPr>
    </w:p>
    <w:p w14:paraId="62966C2D" w14:textId="2604AAB4" w:rsidR="003504F0" w:rsidRDefault="003504F0" w:rsidP="003504F0">
      <w:pPr>
        <w:spacing w:after="0"/>
        <w:rPr>
          <w:rFonts w:ascii="Times New Roman" w:hAnsi="Times New Roman" w:cs="Times New Roman"/>
          <w:lang w:val="en-US"/>
        </w:rPr>
      </w:pPr>
      <w:r w:rsidRPr="003504F0">
        <w:rPr>
          <w:rFonts w:ascii="Times New Roman" w:hAnsi="Times New Roman" w:cs="Times New Roman"/>
        </w:rPr>
        <w:t>Утверждаю</w:t>
      </w:r>
    </w:p>
    <w:p w14:paraId="7A382591" w14:textId="5F80B3E5" w:rsidR="003504F0" w:rsidRPr="003504F0" w:rsidRDefault="003504F0" w:rsidP="003504F0">
      <w:pPr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Директор ЧОУ ДПО</w:t>
      </w:r>
    </w:p>
    <w:p w14:paraId="682DD258" w14:textId="3F56B09C" w:rsidR="003504F0" w:rsidRPr="003504F0" w:rsidRDefault="003504F0" w:rsidP="003504F0">
      <w:pPr>
        <w:tabs>
          <w:tab w:val="left" w:pos="2268"/>
          <w:tab w:val="left" w:pos="8080"/>
          <w:tab w:val="left" w:pos="9214"/>
        </w:tabs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Автошкола</w:t>
      </w:r>
      <w:r w:rsidRPr="003504F0">
        <w:rPr>
          <w:rFonts w:ascii="Times New Roman" w:hAnsi="Times New Roman" w:cs="Times New Roman"/>
        </w:rPr>
        <w:t xml:space="preserve"> </w:t>
      </w:r>
      <w:r w:rsidRPr="003504F0">
        <w:rPr>
          <w:rFonts w:ascii="Times New Roman" w:hAnsi="Times New Roman" w:cs="Times New Roman"/>
        </w:rPr>
        <w:t>«</w:t>
      </w:r>
      <w:proofErr w:type="spellStart"/>
      <w:r w:rsidRPr="003504F0">
        <w:rPr>
          <w:rFonts w:ascii="Times New Roman" w:hAnsi="Times New Roman" w:cs="Times New Roman"/>
        </w:rPr>
        <w:t>Метар</w:t>
      </w:r>
      <w:proofErr w:type="spellEnd"/>
      <w:r w:rsidRPr="003504F0">
        <w:rPr>
          <w:rFonts w:ascii="Times New Roman" w:hAnsi="Times New Roman" w:cs="Times New Roman"/>
        </w:rPr>
        <w:t>»</w:t>
      </w:r>
      <w:r w:rsidRPr="003504F0">
        <w:rPr>
          <w:rFonts w:ascii="Times New Roman" w:hAnsi="Times New Roman" w:cs="Times New Roman"/>
        </w:rPr>
        <w:tab/>
      </w:r>
      <w:r w:rsidRPr="003504F0">
        <w:rPr>
          <w:rFonts w:ascii="Times New Roman" w:hAnsi="Times New Roman" w:cs="Times New Roman"/>
        </w:rPr>
        <w:tab/>
      </w:r>
      <w:r w:rsidRPr="003504F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Кузнецова </w:t>
      </w:r>
      <w:proofErr w:type="gramStart"/>
      <w:r>
        <w:rPr>
          <w:rFonts w:ascii="Times New Roman" w:hAnsi="Times New Roman" w:cs="Times New Roman"/>
        </w:rPr>
        <w:t>С.Н.</w:t>
      </w:r>
      <w:proofErr w:type="gramEnd"/>
    </w:p>
    <w:p w14:paraId="1FE6B345" w14:textId="77777777" w:rsid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55853DCF" w14:textId="18DB13AA" w:rsidR="003504F0" w:rsidRDefault="003504F0" w:rsidP="003504F0">
      <w:pPr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«09»</w:t>
      </w:r>
      <w:r>
        <w:rPr>
          <w:rFonts w:ascii="Times New Roman" w:hAnsi="Times New Roman" w:cs="Times New Roman"/>
        </w:rPr>
        <w:t xml:space="preserve"> </w:t>
      </w:r>
      <w:r w:rsidRPr="003504F0">
        <w:rPr>
          <w:rFonts w:ascii="Times New Roman" w:hAnsi="Times New Roman" w:cs="Times New Roman"/>
        </w:rPr>
        <w:t>января 2017г.</w:t>
      </w:r>
    </w:p>
    <w:p w14:paraId="12FB38D5" w14:textId="77777777" w:rsid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31CA880B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04F0">
        <w:rPr>
          <w:rFonts w:ascii="Times New Roman" w:hAnsi="Times New Roman" w:cs="Times New Roman"/>
          <w:b/>
          <w:bCs/>
        </w:rPr>
        <w:t>ПОЛОЖЕНИЕ</w:t>
      </w:r>
    </w:p>
    <w:p w14:paraId="2D5BA70B" w14:textId="77777777" w:rsidR="003504F0" w:rsidRPr="003504F0" w:rsidRDefault="003504F0" w:rsidP="003504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04F0">
        <w:rPr>
          <w:rFonts w:ascii="Times New Roman" w:hAnsi="Times New Roman" w:cs="Times New Roman"/>
          <w:b/>
          <w:bCs/>
        </w:rPr>
        <w:t>Об управлении Учреждения</w:t>
      </w:r>
    </w:p>
    <w:p w14:paraId="409F0A8B" w14:textId="75C5CE56" w:rsidR="003504F0" w:rsidRDefault="003504F0" w:rsidP="003504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04F0">
        <w:rPr>
          <w:rFonts w:ascii="Times New Roman" w:hAnsi="Times New Roman" w:cs="Times New Roman"/>
          <w:b/>
          <w:bCs/>
        </w:rPr>
        <w:t>ЧОУ ДПО Автошкола «МЕТАР»</w:t>
      </w:r>
    </w:p>
    <w:p w14:paraId="680153CF" w14:textId="37DA7889" w:rsidR="003504F0" w:rsidRDefault="003504F0" w:rsidP="003504F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Высшим органом управления Учреждения является общее собрание учредителей Учреждения (в дальнейшем – общее собрание). Все учредители Учреждения имеют право присутствовать на общем собрании, принимать участие в обсуждении вопросов повестки дня и голосовать при принятии решений лично.</w:t>
      </w:r>
    </w:p>
    <w:p w14:paraId="6D3F1EA6" w14:textId="7B2C90BC" w:rsidR="003504F0" w:rsidRPr="003504F0" w:rsidRDefault="003504F0" w:rsidP="001465A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Общее собрание созывается не реже 1 (одного) раза в год. Общее собрание правомочно, если на нем присутствует более половины учредителей Учреждения. Внеочередное обще собрание проводится, если его проведения требуют интересы Учреждения и его учредителей. Внеочередное собрание созывается директором Учреждения по его инициативе, по требованию ее учредителей. О созыве Общего собрания учредители уведомляются не позднее, чем за 30 дней до даты проведения Общего собрания любым способом, позволяющим подтвердить отправку и получение уведомления. В уведомлении должны быть указаны время и место проведения собрания, а также предлагаемая повестка дня.</w:t>
      </w:r>
    </w:p>
    <w:p w14:paraId="2987A6AA" w14:textId="76033DA6" w:rsidR="003504F0" w:rsidRPr="003504F0" w:rsidRDefault="003504F0" w:rsidP="003504F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К исключительной компетенции общего собрания относится решение следующих вопросов:</w:t>
      </w:r>
    </w:p>
    <w:p w14:paraId="411B5727" w14:textId="7F032D4E" w:rsid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определение приоритетных направлений деятельности Учреждения, принципов формирования и использования ее имущества;</w:t>
      </w:r>
    </w:p>
    <w:p w14:paraId="6FDEC169" w14:textId="0CF8EB92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изменение устава Учреждения;</w:t>
      </w:r>
    </w:p>
    <w:p w14:paraId="00428F30" w14:textId="0A6D95E7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определение порядка приема в состав учредителей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14:paraId="6F4A8FD7" w14:textId="25205316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назначение директора Учреждения и досрочное прекращение его полномочий;</w:t>
      </w:r>
    </w:p>
    <w:p w14:paraId="4E31F829" w14:textId="52D6F56D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утверждение годового отчета и бухгалтерской (финансовой) отчетности Учреждения;</w:t>
      </w:r>
    </w:p>
    <w:p w14:paraId="169DBEE0" w14:textId="4C15F786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принятие решения о создании других юридических лиц, об участии Учреждения в других юридических лицах;</w:t>
      </w:r>
    </w:p>
    <w:p w14:paraId="512BEAC4" w14:textId="44E55BDB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принятие решения о создании филиалов и об открытии представительств учреждения;</w:t>
      </w:r>
    </w:p>
    <w:p w14:paraId="7A5A2F33" w14:textId="51E7FFDE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принятие решений о реорганизации и ликвидации Учреждения, о назначении ликвидационной комиссии (ликвидатора) и об утверждении ликвидационного баланса;</w:t>
      </w:r>
    </w:p>
    <w:p w14:paraId="38F54D82" w14:textId="61E6F7AA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утверждение аудиторской организации или индивидуального аудита Учреждения;</w:t>
      </w:r>
    </w:p>
    <w:p w14:paraId="0726BC21" w14:textId="7BEADCC8" w:rsidR="003504F0" w:rsidRPr="003504F0" w:rsidRDefault="003504F0" w:rsidP="00A52CA2">
      <w:pPr>
        <w:pStyle w:val="a7"/>
        <w:numPr>
          <w:ilvl w:val="1"/>
          <w:numId w:val="3"/>
        </w:numPr>
        <w:spacing w:after="0"/>
        <w:ind w:left="993" w:hanging="284"/>
        <w:rPr>
          <w:rFonts w:ascii="Times New Roman" w:hAnsi="Times New Roman" w:cs="Times New Roman"/>
        </w:rPr>
      </w:pPr>
      <w:r w:rsidRPr="003504F0">
        <w:rPr>
          <w:rFonts w:ascii="Times New Roman" w:hAnsi="Times New Roman" w:cs="Times New Roman"/>
        </w:rPr>
        <w:t>утверждение финансового плана Учреждения, сметы доходов и расходов, внесение в них изменений.</w:t>
      </w:r>
    </w:p>
    <w:p w14:paraId="740BEC37" w14:textId="77777777" w:rsidR="003504F0" w:rsidRP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0871FCF5" w14:textId="0AD3D01C" w:rsidR="003504F0" w:rsidRPr="003504F0" w:rsidRDefault="00273849" w:rsidP="00273849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04F0" w:rsidRPr="003504F0">
        <w:rPr>
          <w:rFonts w:ascii="Times New Roman" w:hAnsi="Times New Roman" w:cs="Times New Roman"/>
        </w:rPr>
        <w:t>Сделки по распоряжению недвижимым имуществом, включая сделки, направленные на его отчуждение, приобретение, передачу в аренду, безвозмездное пользование, а также договоры займа и кредитные договоры совершаются с письменного согласия общего собрания.</w:t>
      </w:r>
    </w:p>
    <w:p w14:paraId="180209F7" w14:textId="77777777" w:rsidR="003504F0" w:rsidRP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2144FCBC" w14:textId="54414DA0" w:rsidR="003504F0" w:rsidRPr="003504F0" w:rsidRDefault="00273849" w:rsidP="00273849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04F0" w:rsidRPr="003504F0">
        <w:rPr>
          <w:rFonts w:ascii="Times New Roman" w:hAnsi="Times New Roman" w:cs="Times New Roman"/>
        </w:rPr>
        <w:t>Решения по вопросам исключительной компетенции общего собрания, принимаются квалифицированным большинством голосов (две трети) учредителей, участвующих в собрании.</w:t>
      </w:r>
    </w:p>
    <w:p w14:paraId="6EA06E05" w14:textId="77777777" w:rsidR="003504F0" w:rsidRP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1BA998B9" w14:textId="35F59B80" w:rsidR="003504F0" w:rsidRPr="003504F0" w:rsidRDefault="00273849" w:rsidP="00273849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04F0" w:rsidRPr="003504F0">
        <w:rPr>
          <w:rFonts w:ascii="Times New Roman" w:hAnsi="Times New Roman" w:cs="Times New Roman"/>
        </w:rPr>
        <w:t>Принятие в Учреждение новых учредителей осуществляется единогласным решением всех учредителей Учреждения.</w:t>
      </w:r>
    </w:p>
    <w:p w14:paraId="5454C20E" w14:textId="77777777" w:rsidR="003504F0" w:rsidRPr="003504F0" w:rsidRDefault="003504F0" w:rsidP="003504F0">
      <w:pPr>
        <w:spacing w:after="0"/>
        <w:rPr>
          <w:rFonts w:ascii="Times New Roman" w:hAnsi="Times New Roman" w:cs="Times New Roman"/>
        </w:rPr>
      </w:pPr>
    </w:p>
    <w:p w14:paraId="52A56C8D" w14:textId="7330AA63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Голосование на общем собрании проводится открыто.</w:t>
      </w:r>
    </w:p>
    <w:p w14:paraId="1994FA81" w14:textId="67313305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В случае нарушения установленного порядка созыва общего собрания</w:t>
      </w:r>
      <w:r w:rsidRPr="00273849">
        <w:rPr>
          <w:rFonts w:ascii="Times New Roman" w:hAnsi="Times New Roman" w:cs="Times New Roman"/>
        </w:rPr>
        <w:t xml:space="preserve"> оно признается правомочным, если в нем участвуют все учредители Учреждения.</w:t>
      </w:r>
    </w:p>
    <w:p w14:paraId="53316257" w14:textId="7B387E3D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lastRenderedPageBreak/>
        <w:t>Решения общего собрания фиксируются в протоколе, подписываемом председателем и секретарем собрания.</w:t>
      </w:r>
    </w:p>
    <w:p w14:paraId="32347A9E" w14:textId="033873EC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Непосредственное руководство деятельностью Учреждения в пределах своей комплекции и в соответствии с настоящим уставом осуществляет директор, являющийся единоличным исполнительным органом Учреждения, назначаемый решением учредителей Учреждения сроком на три года.</w:t>
      </w:r>
    </w:p>
    <w:p w14:paraId="1390C07D" w14:textId="65B7A350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Директор в пределах своих полномочий:</w:t>
      </w:r>
    </w:p>
    <w:p w14:paraId="1C993204" w14:textId="714F817B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без доверенности действует от имени Учреждения, представляет ее во всех органах, учреждениях и организациях;</w:t>
      </w:r>
    </w:p>
    <w:p w14:paraId="4628C6FE" w14:textId="26D86BC3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выдает доверенности на право представительства от имени Учреждения, в том числе доверенности с правом передоверия;</w:t>
      </w:r>
    </w:p>
    <w:p w14:paraId="7601DC41" w14:textId="10632B2A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принимает решения и издает приказы по оперативным вопросам внутренней деятельности Учреждения;</w:t>
      </w:r>
    </w:p>
    <w:p w14:paraId="7DA38591" w14:textId="3A8B7086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организует созыв и подготовку общего собрания учредителей;</w:t>
      </w:r>
    </w:p>
    <w:p w14:paraId="35A3C397" w14:textId="0225C125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организует бухгалтерский учет и отчетность;</w:t>
      </w:r>
    </w:p>
    <w:p w14:paraId="3B8F9866" w14:textId="0F109407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открывает в банках расчетные и другие счета;</w:t>
      </w:r>
    </w:p>
    <w:p w14:paraId="4F7B3F99" w14:textId="50F95869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издает приказы и распоряжения, дает указания, обязательные для исполнения всеми сотрудниками, по вопросам, относящимся к его компетенции;</w:t>
      </w:r>
    </w:p>
    <w:p w14:paraId="2C60E93F" w14:textId="651B7FA2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распоряжается имуществом и средствами Учреждения;</w:t>
      </w:r>
    </w:p>
    <w:p w14:paraId="780C95C5" w14:textId="6A7351E3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заключает договоры и совершает иные сделки;</w:t>
      </w:r>
    </w:p>
    <w:p w14:paraId="00FD3CBA" w14:textId="52E06FEE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осуществляет исполнительно-распорядительные функции, в том числе прием на работу, увольнение, определение численности и условий оплаты труда персонала Учреждения, его представительств и филиалов;</w:t>
      </w:r>
    </w:p>
    <w:p w14:paraId="7FA136D0" w14:textId="668674F6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утверждает рабочие планы и программы;</w:t>
      </w:r>
    </w:p>
    <w:p w14:paraId="0BE5730B" w14:textId="073F33AD" w:rsidR="003504F0" w:rsidRPr="00273849" w:rsidRDefault="003504F0" w:rsidP="002E686E">
      <w:pPr>
        <w:pStyle w:val="a7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решает иные вопросы деятельности Учреждения, кроме тех, которые входят в компетенцию других органов управления Учреждения.</w:t>
      </w:r>
    </w:p>
    <w:p w14:paraId="1A7FB4CC" w14:textId="250394B7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Директор подотчетен общему собранию учредителей Учреждения. Не реже одного раза в год директор отчитывается о результатах деятельности Учреждения на общем собрании Учреждения.</w:t>
      </w:r>
    </w:p>
    <w:p w14:paraId="48027402" w14:textId="1D6CC15E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При осуществлении директором своих прав и обязанностей он должен действовать в интересах Учреждения добросовестно и разумно.</w:t>
      </w:r>
    </w:p>
    <w:p w14:paraId="4A23D712" w14:textId="5F9AAD86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Общее руководство образовательным процессом Учреждения осуществляет педагогический совет, избираемый на 3 года и возглавляемый председателем. Количественный, персональный состав и председатель педагогического совета определяются общим собранием учредителей.</w:t>
      </w:r>
    </w:p>
    <w:p w14:paraId="51685CEE" w14:textId="05FACE2F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К компетенции педагогического совета относится решение следующих вопросов;</w:t>
      </w:r>
    </w:p>
    <w:p w14:paraId="4ACD8467" w14:textId="2AB5C371" w:rsidR="003504F0" w:rsidRPr="00273849" w:rsidRDefault="003504F0" w:rsidP="00A52CA2">
      <w:pPr>
        <w:pStyle w:val="a7"/>
        <w:numPr>
          <w:ilvl w:val="0"/>
          <w:numId w:val="12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организация учебной, учебно-методической, научно-исследовательской и прикладной работы;</w:t>
      </w:r>
    </w:p>
    <w:p w14:paraId="18DBA076" w14:textId="08F14013" w:rsidR="003504F0" w:rsidRPr="00273849" w:rsidRDefault="003504F0" w:rsidP="00A52CA2">
      <w:pPr>
        <w:pStyle w:val="a7"/>
        <w:numPr>
          <w:ilvl w:val="0"/>
          <w:numId w:val="12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утверждение внутренних нормативных документов Учреждения, касающихся учебного процесса;</w:t>
      </w:r>
    </w:p>
    <w:p w14:paraId="04149B0E" w14:textId="322A174B" w:rsidR="003504F0" w:rsidRPr="00273849" w:rsidRDefault="003504F0" w:rsidP="00A52CA2">
      <w:pPr>
        <w:pStyle w:val="a7"/>
        <w:numPr>
          <w:ilvl w:val="0"/>
          <w:numId w:val="12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разработка, подготовка и выбор планов, программ и учебно-методического материала, форм и методов учебного процесса и способов их реализации;</w:t>
      </w:r>
    </w:p>
    <w:p w14:paraId="30EE7A6B" w14:textId="2930345C" w:rsidR="003504F0" w:rsidRPr="00273849" w:rsidRDefault="003504F0" w:rsidP="00A52CA2">
      <w:pPr>
        <w:pStyle w:val="a7"/>
        <w:numPr>
          <w:ilvl w:val="0"/>
          <w:numId w:val="12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решение иных вопросов, выносимых на решение педагогического совета директором Учреждения.</w:t>
      </w:r>
    </w:p>
    <w:p w14:paraId="3CA21CE6" w14:textId="275A6A43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Заседания педагогического совета проводятся не менее одного раза в полгода и считаются правомочными, если на заседании присутствует не менее половины его членов. Внеочередное заседание совета может быть созвано по письменному заявлению не менее 20% членов совета ли по предложению директора Учреждения или решения председателя педагогического совета.</w:t>
      </w:r>
    </w:p>
    <w:p w14:paraId="2C553F40" w14:textId="62524775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Решения педагогического совета по всем вопросам принимаются открытым голосованием простым большинством голосов.</w:t>
      </w:r>
    </w:p>
    <w:p w14:paraId="01728174" w14:textId="4C7BB09B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Общее собрание работников Учреждения – коллегиальный орган, наделенный полномочиями по осуществлению управленческих функций в соответствии с настоящим уставом.</w:t>
      </w:r>
    </w:p>
    <w:p w14:paraId="5C4F94AE" w14:textId="77777777" w:rsidR="00273849" w:rsidRDefault="00273849" w:rsidP="003504F0">
      <w:pPr>
        <w:spacing w:after="0"/>
        <w:rPr>
          <w:rFonts w:ascii="Times New Roman" w:hAnsi="Times New Roman" w:cs="Times New Roman"/>
        </w:rPr>
      </w:pPr>
    </w:p>
    <w:p w14:paraId="5582BE05" w14:textId="0C9A67C2" w:rsidR="003504F0" w:rsidRDefault="00273849" w:rsidP="00273849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504F0" w:rsidRPr="003504F0">
        <w:rPr>
          <w:rFonts w:ascii="Times New Roman" w:hAnsi="Times New Roman" w:cs="Times New Roman"/>
        </w:rPr>
        <w:t>Членам общего собрания работников являются преподаватели, специалисты, административно-хозяйственный, учебно-технический и иной персонал Учреждения.</w:t>
      </w:r>
    </w:p>
    <w:p w14:paraId="1D6CAE43" w14:textId="77777777" w:rsidR="00273849" w:rsidRPr="003504F0" w:rsidRDefault="00273849" w:rsidP="00273849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14:paraId="63B1E406" w14:textId="1A8B233E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Общее собрание работников созывается директором Учреждения один раз в год.</w:t>
      </w:r>
    </w:p>
    <w:p w14:paraId="32278E81" w14:textId="48FBC8BD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Решения общего собрания работников правомочны, если на нем присутствует не менее половины работников Учреждения. Решения принимаются простым большинством голосов.</w:t>
      </w:r>
    </w:p>
    <w:p w14:paraId="44A4F2A6" w14:textId="7AC59D78" w:rsidR="003504F0" w:rsidRPr="00273849" w:rsidRDefault="003504F0" w:rsidP="0027384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В компетенцию общего собрания работников Учреждения входит:</w:t>
      </w:r>
    </w:p>
    <w:p w14:paraId="49B1C695" w14:textId="01DEAC6D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внесение предложений по режиму работы Учреждения;</w:t>
      </w:r>
    </w:p>
    <w:p w14:paraId="046156AB" w14:textId="2F413240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внесение предложений по составлению плана финансово-хозяйственной деятельности Учреждения;</w:t>
      </w:r>
    </w:p>
    <w:p w14:paraId="1E8EB4CB" w14:textId="5F226DF2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lastRenderedPageBreak/>
        <w:t>рассмотрение жалоб и заявлений участников образовательного процесса;</w:t>
      </w:r>
    </w:p>
    <w:p w14:paraId="05BBEE36" w14:textId="2EC47CBE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согласование Правил внутреннего распорядка и иных локальных актов, в соответствии с установленной компетенцией;</w:t>
      </w:r>
    </w:p>
    <w:p w14:paraId="573DDBD3" w14:textId="05E911EB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осуществление контроля за соблюдением здоровых и безопасных условий обучения в Учреждении;</w:t>
      </w:r>
    </w:p>
    <w:p w14:paraId="077D54F4" w14:textId="59612149" w:rsidR="003504F0" w:rsidRPr="00273849" w:rsidRDefault="003504F0" w:rsidP="00A52CA2">
      <w:pPr>
        <w:pStyle w:val="a7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</w:rPr>
      </w:pPr>
      <w:r w:rsidRPr="00273849">
        <w:rPr>
          <w:rFonts w:ascii="Times New Roman" w:hAnsi="Times New Roman" w:cs="Times New Roman"/>
        </w:rPr>
        <w:t>принятие решений по иным вопросам, касающихся деятельности работников учреждения.</w:t>
      </w:r>
    </w:p>
    <w:sectPr w:rsidR="003504F0" w:rsidRPr="00273849" w:rsidSect="003504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4B3"/>
    <w:multiLevelType w:val="hybridMultilevel"/>
    <w:tmpl w:val="9418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7F9"/>
    <w:multiLevelType w:val="hybridMultilevel"/>
    <w:tmpl w:val="1B0863F6"/>
    <w:lvl w:ilvl="0" w:tplc="E11E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7A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EE1AF6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3D3DC6"/>
    <w:multiLevelType w:val="hybridMultilevel"/>
    <w:tmpl w:val="BC92BA3A"/>
    <w:lvl w:ilvl="0" w:tplc="F65A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0234"/>
    <w:multiLevelType w:val="multilevel"/>
    <w:tmpl w:val="0419001D"/>
    <w:numStyleLink w:val="2"/>
  </w:abstractNum>
  <w:abstractNum w:abstractNumId="6" w15:restartNumberingAfterBreak="0">
    <w:nsid w:val="2DA83701"/>
    <w:multiLevelType w:val="multilevel"/>
    <w:tmpl w:val="0419001D"/>
    <w:numStyleLink w:val="2"/>
  </w:abstractNum>
  <w:abstractNum w:abstractNumId="7" w15:restartNumberingAfterBreak="0">
    <w:nsid w:val="2F0934FA"/>
    <w:multiLevelType w:val="hybridMultilevel"/>
    <w:tmpl w:val="13C6FB34"/>
    <w:lvl w:ilvl="0" w:tplc="B6846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70DF0"/>
    <w:multiLevelType w:val="hybridMultilevel"/>
    <w:tmpl w:val="9FF87F3E"/>
    <w:lvl w:ilvl="0" w:tplc="5D367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E4884"/>
    <w:multiLevelType w:val="multilevel"/>
    <w:tmpl w:val="0419001D"/>
    <w:numStyleLink w:val="1"/>
  </w:abstractNum>
  <w:abstractNum w:abstractNumId="10" w15:restartNumberingAfterBreak="0">
    <w:nsid w:val="4B2348C6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4546B"/>
    <w:multiLevelType w:val="multilevel"/>
    <w:tmpl w:val="836ADF38"/>
    <w:styleLink w:val="3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1505"/>
    <w:multiLevelType w:val="hybridMultilevel"/>
    <w:tmpl w:val="836A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670D"/>
    <w:multiLevelType w:val="hybridMultilevel"/>
    <w:tmpl w:val="EABA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2F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EC42A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772357306">
    <w:abstractNumId w:val="4"/>
  </w:num>
  <w:num w:numId="2" w16cid:durableId="2006351506">
    <w:abstractNumId w:val="14"/>
  </w:num>
  <w:num w:numId="3" w16cid:durableId="234556063">
    <w:abstractNumId w:val="6"/>
  </w:num>
  <w:num w:numId="4" w16cid:durableId="1521700250">
    <w:abstractNumId w:val="2"/>
  </w:num>
  <w:num w:numId="5" w16cid:durableId="420951307">
    <w:abstractNumId w:val="10"/>
  </w:num>
  <w:num w:numId="6" w16cid:durableId="1497916000">
    <w:abstractNumId w:val="9"/>
  </w:num>
  <w:num w:numId="7" w16cid:durableId="394663681">
    <w:abstractNumId w:val="3"/>
  </w:num>
  <w:num w:numId="8" w16cid:durableId="856235670">
    <w:abstractNumId w:val="5"/>
  </w:num>
  <w:num w:numId="9" w16cid:durableId="1291202646">
    <w:abstractNumId w:val="15"/>
  </w:num>
  <w:num w:numId="10" w16cid:durableId="711999257">
    <w:abstractNumId w:val="12"/>
  </w:num>
  <w:num w:numId="11" w16cid:durableId="2084253773">
    <w:abstractNumId w:val="8"/>
  </w:num>
  <w:num w:numId="12" w16cid:durableId="1496651092">
    <w:abstractNumId w:val="13"/>
  </w:num>
  <w:num w:numId="13" w16cid:durableId="886843394">
    <w:abstractNumId w:val="1"/>
  </w:num>
  <w:num w:numId="14" w16cid:durableId="821044704">
    <w:abstractNumId w:val="7"/>
  </w:num>
  <w:num w:numId="15" w16cid:durableId="1908375116">
    <w:abstractNumId w:val="0"/>
  </w:num>
  <w:num w:numId="16" w16cid:durableId="1672027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F0"/>
    <w:rsid w:val="00273849"/>
    <w:rsid w:val="002E686E"/>
    <w:rsid w:val="003504F0"/>
    <w:rsid w:val="00874E3F"/>
    <w:rsid w:val="00A41B9E"/>
    <w:rsid w:val="00A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4528"/>
  <w15:chartTrackingRefBased/>
  <w15:docId w15:val="{6CFE8742-1821-40BD-B2FA-B90C7DC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5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5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50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50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50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350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0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0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0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0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5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350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0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04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0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04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04F0"/>
    <w:rPr>
      <w:b/>
      <w:bCs/>
      <w:smallCaps/>
      <w:color w:val="0F4761" w:themeColor="accent1" w:themeShade="BF"/>
      <w:spacing w:val="5"/>
    </w:rPr>
  </w:style>
  <w:style w:type="numbering" w:customStyle="1" w:styleId="1">
    <w:name w:val="Стиль1"/>
    <w:uiPriority w:val="99"/>
    <w:rsid w:val="003504F0"/>
    <w:pPr>
      <w:numPr>
        <w:numId w:val="5"/>
      </w:numPr>
    </w:pPr>
  </w:style>
  <w:style w:type="numbering" w:customStyle="1" w:styleId="2">
    <w:name w:val="Стиль2"/>
    <w:uiPriority w:val="99"/>
    <w:rsid w:val="003504F0"/>
    <w:pPr>
      <w:numPr>
        <w:numId w:val="7"/>
      </w:numPr>
    </w:pPr>
  </w:style>
  <w:style w:type="numbering" w:customStyle="1" w:styleId="3">
    <w:name w:val="Стиль3"/>
    <w:uiPriority w:val="99"/>
    <w:rsid w:val="002E686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Sholin</dc:creator>
  <cp:keywords/>
  <dc:description/>
  <cp:lastModifiedBy>Michael Sholin</cp:lastModifiedBy>
  <cp:revision>3</cp:revision>
  <dcterms:created xsi:type="dcterms:W3CDTF">2024-12-18T09:14:00Z</dcterms:created>
  <dcterms:modified xsi:type="dcterms:W3CDTF">2024-12-18T09:36:00Z</dcterms:modified>
</cp:coreProperties>
</file>